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429" w:rsidRPr="004F3135" w:rsidRDefault="00360429" w:rsidP="00360429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4F3135">
        <w:rPr>
          <w:rFonts w:ascii="Arial" w:hAnsi="Arial" w:cs="Arial"/>
          <w:sz w:val="24"/>
          <w:szCs w:val="24"/>
        </w:rPr>
        <w:t>Saltil</w:t>
      </w:r>
      <w:r w:rsidR="001F473C">
        <w:rPr>
          <w:rFonts w:ascii="Arial" w:hAnsi="Arial" w:cs="Arial"/>
          <w:sz w:val="24"/>
          <w:szCs w:val="24"/>
        </w:rPr>
        <w:t xml:space="preserve">lo, Coahuila </w:t>
      </w:r>
      <w:proofErr w:type="gramStart"/>
      <w:r w:rsidR="001F473C">
        <w:rPr>
          <w:rFonts w:ascii="Arial" w:hAnsi="Arial" w:cs="Arial"/>
          <w:sz w:val="24"/>
          <w:szCs w:val="24"/>
        </w:rPr>
        <w:t>a el</w:t>
      </w:r>
      <w:proofErr w:type="gramEnd"/>
      <w:r w:rsidR="001F473C">
        <w:rPr>
          <w:rFonts w:ascii="Arial" w:hAnsi="Arial" w:cs="Arial"/>
          <w:sz w:val="24"/>
          <w:szCs w:val="24"/>
        </w:rPr>
        <w:t xml:space="preserve"> día tres de mayo</w:t>
      </w:r>
      <w:r w:rsidRPr="004F3135">
        <w:rPr>
          <w:rFonts w:ascii="Arial" w:hAnsi="Arial" w:cs="Arial"/>
          <w:sz w:val="24"/>
          <w:szCs w:val="24"/>
        </w:rPr>
        <w:t xml:space="preserve"> de dos mil veintidós</w:t>
      </w:r>
    </w:p>
    <w:p w:rsidR="00360429" w:rsidRPr="004F3135" w:rsidRDefault="00360429" w:rsidP="00360429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60429" w:rsidRPr="004F3135" w:rsidRDefault="00360429" w:rsidP="00360429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F3135">
        <w:rPr>
          <w:rFonts w:ascii="Arial" w:hAnsi="Arial" w:cs="Arial"/>
          <w:b/>
          <w:sz w:val="24"/>
          <w:szCs w:val="24"/>
        </w:rPr>
        <w:t>ORDEN DEL DÍA</w:t>
      </w:r>
    </w:p>
    <w:p w:rsidR="00360429" w:rsidRPr="004F3135" w:rsidRDefault="00360429" w:rsidP="00360429">
      <w:pPr>
        <w:spacing w:line="36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4F3135">
        <w:rPr>
          <w:rFonts w:ascii="Arial" w:hAnsi="Arial" w:cs="Arial"/>
          <w:b/>
          <w:sz w:val="24"/>
          <w:szCs w:val="24"/>
        </w:rPr>
        <w:t xml:space="preserve"> </w:t>
      </w:r>
    </w:p>
    <w:p w:rsidR="00360429" w:rsidRPr="004F3135" w:rsidRDefault="00360429" w:rsidP="00360429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4F3135">
        <w:rPr>
          <w:rFonts w:ascii="Arial" w:hAnsi="Arial" w:cs="Arial"/>
          <w:b/>
          <w:sz w:val="24"/>
          <w:szCs w:val="24"/>
        </w:rPr>
        <w:t>Magistrados de la Sala Colegiada Penal:</w:t>
      </w:r>
    </w:p>
    <w:p w:rsidR="00360429" w:rsidRPr="004F3135" w:rsidRDefault="00360429" w:rsidP="00360429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360429" w:rsidRPr="004F3135" w:rsidRDefault="00360429" w:rsidP="00360429">
      <w:pPr>
        <w:tabs>
          <w:tab w:val="left" w:pos="750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F3135">
        <w:rPr>
          <w:rFonts w:ascii="Arial" w:hAnsi="Arial" w:cs="Arial"/>
          <w:sz w:val="24"/>
          <w:szCs w:val="24"/>
        </w:rPr>
        <w:t xml:space="preserve">Por medio de la presente, se les da a conocer el orden del día de la Sala Colegiada Penal del Tribunal Superior de Justicia en el Estado, con el fin de celebrar la sesión ordinaria </w:t>
      </w:r>
      <w:r w:rsidRPr="004F3135">
        <w:rPr>
          <w:rFonts w:ascii="Arial" w:hAnsi="Arial" w:cs="Arial"/>
          <w:b/>
          <w:sz w:val="24"/>
          <w:szCs w:val="24"/>
        </w:rPr>
        <w:t>presencial</w:t>
      </w:r>
      <w:r w:rsidRPr="004F3135">
        <w:rPr>
          <w:rFonts w:ascii="Arial" w:hAnsi="Arial" w:cs="Arial"/>
          <w:sz w:val="24"/>
          <w:szCs w:val="24"/>
        </w:rPr>
        <w:t xml:space="preserve"> en la sala de pleno penal, misma que tendrá verificativo a las </w:t>
      </w:r>
      <w:r w:rsidRPr="004F3135">
        <w:rPr>
          <w:rFonts w:ascii="Arial" w:hAnsi="Arial" w:cs="Arial"/>
          <w:b/>
          <w:sz w:val="24"/>
          <w:szCs w:val="24"/>
        </w:rPr>
        <w:t>diez</w:t>
      </w:r>
      <w:r w:rsidRPr="004F3135">
        <w:rPr>
          <w:rFonts w:ascii="Arial" w:hAnsi="Arial" w:cs="Arial"/>
          <w:sz w:val="24"/>
          <w:szCs w:val="24"/>
        </w:rPr>
        <w:t xml:space="preserve"> </w:t>
      </w:r>
      <w:r w:rsidRPr="004F3135">
        <w:rPr>
          <w:rFonts w:ascii="Arial" w:hAnsi="Arial" w:cs="Arial"/>
          <w:b/>
          <w:sz w:val="24"/>
          <w:szCs w:val="24"/>
        </w:rPr>
        <w:t>(10:00) horas</w:t>
      </w:r>
      <w:r w:rsidRPr="004F3135">
        <w:rPr>
          <w:rFonts w:ascii="Arial" w:hAnsi="Arial" w:cs="Arial"/>
          <w:sz w:val="24"/>
          <w:szCs w:val="24"/>
        </w:rPr>
        <w:t xml:space="preserve">, del día </w:t>
      </w:r>
      <w:r w:rsidR="000C51CD">
        <w:rPr>
          <w:rFonts w:ascii="Arial" w:hAnsi="Arial" w:cs="Arial"/>
          <w:b/>
          <w:sz w:val="24"/>
          <w:szCs w:val="24"/>
        </w:rPr>
        <w:t>cuatro</w:t>
      </w:r>
      <w:r w:rsidRPr="004F3135">
        <w:rPr>
          <w:rFonts w:ascii="Arial" w:hAnsi="Arial" w:cs="Arial"/>
          <w:sz w:val="24"/>
          <w:szCs w:val="24"/>
        </w:rPr>
        <w:t xml:space="preserve"> </w:t>
      </w:r>
      <w:r w:rsidRPr="004F3135">
        <w:rPr>
          <w:rFonts w:ascii="Arial" w:hAnsi="Arial" w:cs="Arial"/>
          <w:b/>
          <w:sz w:val="24"/>
          <w:szCs w:val="24"/>
        </w:rPr>
        <w:t>(</w:t>
      </w:r>
      <w:r w:rsidR="000C51CD">
        <w:rPr>
          <w:rFonts w:ascii="Arial" w:hAnsi="Arial" w:cs="Arial"/>
          <w:b/>
          <w:sz w:val="24"/>
          <w:szCs w:val="24"/>
        </w:rPr>
        <w:t>04</w:t>
      </w:r>
      <w:r w:rsidRPr="004F3135">
        <w:rPr>
          <w:rFonts w:ascii="Arial" w:hAnsi="Arial" w:cs="Arial"/>
          <w:b/>
          <w:sz w:val="24"/>
          <w:szCs w:val="24"/>
        </w:rPr>
        <w:t xml:space="preserve">) de </w:t>
      </w:r>
      <w:r w:rsidR="00E214BB">
        <w:rPr>
          <w:rFonts w:ascii="Arial" w:hAnsi="Arial" w:cs="Arial"/>
          <w:b/>
          <w:sz w:val="24"/>
          <w:szCs w:val="24"/>
        </w:rPr>
        <w:t>mayo</w:t>
      </w:r>
      <w:r w:rsidRPr="004F3135">
        <w:rPr>
          <w:rFonts w:ascii="Arial" w:hAnsi="Arial" w:cs="Arial"/>
          <w:b/>
          <w:sz w:val="24"/>
          <w:szCs w:val="24"/>
        </w:rPr>
        <w:t xml:space="preserve"> de dos mil veintidós (2022)</w:t>
      </w:r>
      <w:r w:rsidRPr="004F3135">
        <w:rPr>
          <w:rFonts w:ascii="Arial" w:hAnsi="Arial" w:cs="Arial"/>
          <w:sz w:val="24"/>
          <w:szCs w:val="24"/>
        </w:rPr>
        <w:t>, lo anterior de acuerdo con lo establecido por el artículo 17 de la Ley Orgánica del Poder Judicial del Estado</w:t>
      </w:r>
    </w:p>
    <w:p w:rsidR="00360429" w:rsidRPr="004F3135" w:rsidRDefault="00360429" w:rsidP="00360429">
      <w:pPr>
        <w:tabs>
          <w:tab w:val="left" w:pos="750"/>
        </w:tabs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360429" w:rsidRPr="004F3135" w:rsidRDefault="00360429" w:rsidP="00360429">
      <w:pPr>
        <w:tabs>
          <w:tab w:val="left" w:pos="750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F3135">
        <w:rPr>
          <w:rFonts w:ascii="Arial" w:hAnsi="Arial" w:cs="Arial"/>
          <w:sz w:val="24"/>
          <w:szCs w:val="24"/>
        </w:rPr>
        <w:t>Los temas a tratar serán los siguientes:</w:t>
      </w:r>
    </w:p>
    <w:p w:rsidR="00360429" w:rsidRPr="004F3135" w:rsidRDefault="00360429" w:rsidP="00360429">
      <w:pPr>
        <w:tabs>
          <w:tab w:val="left" w:pos="750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60429" w:rsidRPr="004F3135" w:rsidRDefault="00360429" w:rsidP="00360429">
      <w:pPr>
        <w:pStyle w:val="Textoindependiente"/>
        <w:spacing w:after="160" w:line="360" w:lineRule="auto"/>
        <w:contextualSpacing/>
        <w:rPr>
          <w:rFonts w:ascii="Arial" w:hAnsi="Arial" w:cs="Arial"/>
          <w:szCs w:val="24"/>
          <w:lang w:val="es-MX"/>
        </w:rPr>
      </w:pPr>
      <w:r w:rsidRPr="004F3135">
        <w:rPr>
          <w:rFonts w:ascii="Arial" w:hAnsi="Arial" w:cs="Arial"/>
          <w:b/>
          <w:szCs w:val="24"/>
          <w:lang w:val="es-MX"/>
        </w:rPr>
        <w:t>1).</w:t>
      </w:r>
      <w:r w:rsidRPr="004F3135">
        <w:rPr>
          <w:rFonts w:ascii="Arial" w:hAnsi="Arial" w:cs="Arial"/>
          <w:szCs w:val="24"/>
          <w:lang w:val="es-MX"/>
        </w:rPr>
        <w:t xml:space="preserve"> En primer término y conforme a lo dispuesto por la Ley Orgánica del Poder Judicial del Estado de Coahuila de Zaragoza, se pasara lista de asistencia de los Magistrados numerarios y supernumerarios que formaran Sala o integraran Tribunal de Apelación respectivamente. </w:t>
      </w:r>
    </w:p>
    <w:p w:rsidR="00360429" w:rsidRPr="004F3135" w:rsidRDefault="00360429" w:rsidP="00360429">
      <w:pPr>
        <w:pStyle w:val="Textoindependiente"/>
        <w:spacing w:after="160" w:line="360" w:lineRule="auto"/>
        <w:contextualSpacing/>
        <w:rPr>
          <w:rFonts w:ascii="Arial" w:hAnsi="Arial" w:cs="Arial"/>
          <w:b/>
          <w:szCs w:val="24"/>
        </w:rPr>
      </w:pPr>
    </w:p>
    <w:p w:rsidR="00360429" w:rsidRPr="004F3135" w:rsidRDefault="00360429" w:rsidP="00360429">
      <w:pPr>
        <w:pStyle w:val="Textoindependiente"/>
        <w:spacing w:after="160" w:line="360" w:lineRule="auto"/>
        <w:contextualSpacing/>
        <w:rPr>
          <w:rFonts w:ascii="Arial" w:hAnsi="Arial" w:cs="Arial"/>
          <w:b/>
          <w:szCs w:val="24"/>
          <w:lang w:val="es-MX"/>
        </w:rPr>
      </w:pPr>
      <w:r w:rsidRPr="004F3135">
        <w:rPr>
          <w:rFonts w:ascii="Arial" w:hAnsi="Arial" w:cs="Arial"/>
          <w:b/>
          <w:szCs w:val="24"/>
        </w:rPr>
        <w:t>2)</w:t>
      </w:r>
      <w:r w:rsidRPr="004F3135">
        <w:rPr>
          <w:rFonts w:ascii="Arial" w:hAnsi="Arial" w:cs="Arial"/>
          <w:b/>
          <w:szCs w:val="24"/>
          <w:lang w:val="es-MX"/>
        </w:rPr>
        <w:t xml:space="preserve">.  </w:t>
      </w:r>
      <w:r w:rsidRPr="004F3135">
        <w:rPr>
          <w:rFonts w:ascii="Arial" w:hAnsi="Arial" w:cs="Arial"/>
          <w:szCs w:val="24"/>
          <w:lang w:val="es-MX"/>
        </w:rPr>
        <w:t>Acto continuo,</w:t>
      </w:r>
      <w:r w:rsidRPr="004F3135">
        <w:rPr>
          <w:rFonts w:ascii="Arial" w:hAnsi="Arial" w:cs="Arial"/>
          <w:b/>
          <w:szCs w:val="24"/>
          <w:lang w:val="es-MX"/>
        </w:rPr>
        <w:t xml:space="preserve"> </w:t>
      </w:r>
      <w:r w:rsidRPr="004F3135">
        <w:rPr>
          <w:rFonts w:ascii="Arial" w:hAnsi="Arial" w:cs="Arial"/>
          <w:szCs w:val="24"/>
          <w:lang w:val="es-MX"/>
        </w:rPr>
        <w:t>se aprueba el orden del día.</w:t>
      </w:r>
      <w:r w:rsidRPr="004F3135">
        <w:rPr>
          <w:rFonts w:ascii="Arial" w:hAnsi="Arial" w:cs="Arial"/>
          <w:b/>
          <w:szCs w:val="24"/>
          <w:lang w:val="es-MX"/>
        </w:rPr>
        <w:t xml:space="preserve"> </w:t>
      </w:r>
    </w:p>
    <w:p w:rsidR="00360429" w:rsidRPr="004F3135" w:rsidRDefault="00360429" w:rsidP="00360429">
      <w:pPr>
        <w:pStyle w:val="Textoindependiente"/>
        <w:spacing w:after="160" w:line="360" w:lineRule="auto"/>
        <w:contextualSpacing/>
        <w:rPr>
          <w:rFonts w:ascii="Arial" w:hAnsi="Arial" w:cs="Arial"/>
          <w:b/>
          <w:szCs w:val="24"/>
          <w:lang w:val="es-MX"/>
        </w:rPr>
      </w:pPr>
    </w:p>
    <w:p w:rsidR="00360429" w:rsidRPr="004F3135" w:rsidRDefault="00360429" w:rsidP="00360429">
      <w:pPr>
        <w:pStyle w:val="Textoindependiente"/>
        <w:spacing w:after="160" w:line="360" w:lineRule="auto"/>
        <w:contextualSpacing/>
        <w:rPr>
          <w:rFonts w:ascii="Arial" w:hAnsi="Arial" w:cs="Arial"/>
          <w:bCs/>
          <w:szCs w:val="24"/>
          <w:lang w:val="es-ES_tradnl"/>
        </w:rPr>
      </w:pPr>
      <w:r w:rsidRPr="004F3135">
        <w:rPr>
          <w:rFonts w:ascii="Arial" w:hAnsi="Arial" w:cs="Arial"/>
          <w:b/>
          <w:szCs w:val="24"/>
          <w:lang w:val="es-MX"/>
        </w:rPr>
        <w:t xml:space="preserve">3). </w:t>
      </w:r>
      <w:r w:rsidRPr="004F3135">
        <w:rPr>
          <w:rFonts w:ascii="Arial" w:hAnsi="Arial" w:cs="Arial"/>
          <w:szCs w:val="24"/>
          <w:lang w:val="es-MX"/>
        </w:rPr>
        <w:t xml:space="preserve">Enseguida, la Magistrada Presidenta,  los Magistrados numerarios y supernumerarios, de acuerdo con lo establecido en el artículo 18 de la Ley Orgánica del Poder Judicial del Estado de Coahuila de Zaragoza, votaran </w:t>
      </w:r>
      <w:r w:rsidRPr="004F3135">
        <w:rPr>
          <w:rFonts w:ascii="Arial" w:hAnsi="Arial" w:cs="Arial"/>
          <w:bCs/>
          <w:szCs w:val="24"/>
          <w:lang w:val="es-ES_tradnl"/>
        </w:rPr>
        <w:t>los proyectos previamente circulados que a continuación se detalla, con el fin de emitir Sentencias de Segunda Instancia.</w:t>
      </w:r>
    </w:p>
    <w:p w:rsidR="00360429" w:rsidRPr="004F3135" w:rsidRDefault="00360429" w:rsidP="00360429">
      <w:pPr>
        <w:pStyle w:val="Textoindependiente"/>
        <w:spacing w:after="160" w:line="360" w:lineRule="auto"/>
        <w:contextualSpacing/>
        <w:rPr>
          <w:rFonts w:ascii="Arial" w:hAnsi="Arial" w:cs="Arial"/>
          <w:bCs/>
          <w:szCs w:val="24"/>
          <w:lang w:val="es-ES_tradnl"/>
        </w:rPr>
      </w:pPr>
    </w:p>
    <w:p w:rsidR="00360429" w:rsidRPr="00E214BB" w:rsidRDefault="00360429" w:rsidP="00360429">
      <w:pPr>
        <w:pStyle w:val="Prrafodelista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F3135">
        <w:rPr>
          <w:rFonts w:ascii="Arial" w:hAnsi="Arial" w:cs="Arial"/>
          <w:b/>
          <w:bCs/>
          <w:sz w:val="24"/>
          <w:szCs w:val="24"/>
        </w:rPr>
        <w:t>Magist</w:t>
      </w:r>
      <w:r w:rsidR="00E214BB">
        <w:rPr>
          <w:rFonts w:ascii="Arial" w:hAnsi="Arial" w:cs="Arial"/>
          <w:b/>
          <w:bCs/>
          <w:sz w:val="24"/>
          <w:szCs w:val="24"/>
        </w:rPr>
        <w:t>rado Luis Efrén Ríos Vega</w:t>
      </w:r>
    </w:p>
    <w:p w:rsidR="00E214BB" w:rsidRPr="00E214BB" w:rsidRDefault="00360429" w:rsidP="00E214BB">
      <w:pPr>
        <w:jc w:val="both"/>
        <w:rPr>
          <w:rFonts w:ascii="Arial" w:hAnsi="Arial" w:cs="Arial"/>
          <w:b/>
          <w:sz w:val="24"/>
          <w:szCs w:val="24"/>
        </w:rPr>
      </w:pPr>
      <w:r w:rsidRPr="00E214BB">
        <w:rPr>
          <w:rFonts w:ascii="Arial" w:hAnsi="Arial" w:cs="Arial"/>
          <w:sz w:val="24"/>
          <w:szCs w:val="24"/>
        </w:rPr>
        <w:t xml:space="preserve">1.- </w:t>
      </w:r>
      <w:r w:rsidR="00E214BB" w:rsidRPr="00E214BB">
        <w:rPr>
          <w:rFonts w:ascii="Arial" w:hAnsi="Arial" w:cs="Arial"/>
          <w:b/>
          <w:sz w:val="24"/>
          <w:szCs w:val="24"/>
          <w:u w:val="single"/>
        </w:rPr>
        <w:t>Toca Penal 120/2021</w:t>
      </w:r>
      <w:r w:rsidRPr="00E214BB">
        <w:rPr>
          <w:rFonts w:ascii="Arial" w:hAnsi="Arial" w:cs="Arial"/>
          <w:b/>
          <w:sz w:val="24"/>
          <w:szCs w:val="24"/>
          <w:u w:val="single"/>
        </w:rPr>
        <w:t>-T</w:t>
      </w:r>
      <w:r w:rsidRPr="00E214BB">
        <w:rPr>
          <w:rFonts w:ascii="Arial" w:hAnsi="Arial" w:cs="Arial"/>
          <w:sz w:val="24"/>
          <w:szCs w:val="24"/>
        </w:rPr>
        <w:t xml:space="preserve">, </w:t>
      </w:r>
      <w:r w:rsidRPr="00E214BB">
        <w:rPr>
          <w:rFonts w:ascii="Arial" w:hAnsi="Arial" w:cs="Arial"/>
          <w:color w:val="000000"/>
          <w:sz w:val="24"/>
          <w:szCs w:val="24"/>
        </w:rPr>
        <w:t xml:space="preserve"> </w:t>
      </w:r>
      <w:r w:rsidR="00E214BB" w:rsidRPr="00E214BB">
        <w:rPr>
          <w:rFonts w:ascii="Arial" w:hAnsi="Arial" w:cs="Arial"/>
          <w:sz w:val="24"/>
          <w:szCs w:val="24"/>
        </w:rPr>
        <w:t>dentro de la causa penal 617/2020-5T que se siguió en contra</w:t>
      </w:r>
      <w:r w:rsidR="00E214BB" w:rsidRPr="00E214BB">
        <w:rPr>
          <w:rFonts w:ascii="Arial" w:hAnsi="Arial" w:cs="Arial"/>
          <w:b/>
          <w:sz w:val="24"/>
          <w:szCs w:val="24"/>
        </w:rPr>
        <w:t xml:space="preserve"> </w:t>
      </w:r>
      <w:r w:rsidR="00E214BB">
        <w:rPr>
          <w:rFonts w:ascii="Arial" w:hAnsi="Arial" w:cs="Arial"/>
          <w:sz w:val="24"/>
          <w:szCs w:val="24"/>
        </w:rPr>
        <w:t xml:space="preserve">Gabriel, </w:t>
      </w:r>
      <w:r w:rsidR="00E214BB" w:rsidRPr="00E214BB">
        <w:rPr>
          <w:rFonts w:ascii="Arial" w:hAnsi="Arial" w:cs="Arial"/>
          <w:sz w:val="24"/>
          <w:szCs w:val="24"/>
        </w:rPr>
        <w:t xml:space="preserve">por el delito de homicidio calificado por haberse cometido con ventaja. </w:t>
      </w:r>
      <w:r w:rsidR="00E214BB">
        <w:rPr>
          <w:rFonts w:ascii="Arial" w:hAnsi="Arial" w:cs="Arial"/>
          <w:b/>
          <w:sz w:val="24"/>
          <w:szCs w:val="24"/>
        </w:rPr>
        <w:t>MLVG—JJYA—MAFH—AAZ.</w:t>
      </w:r>
    </w:p>
    <w:p w:rsidR="00360429" w:rsidRDefault="00360429" w:rsidP="00C74A35">
      <w:pPr>
        <w:pStyle w:val="ABA"/>
        <w:numPr>
          <w:ilvl w:val="0"/>
          <w:numId w:val="0"/>
        </w:numPr>
        <w:ind w:left="720"/>
      </w:pPr>
    </w:p>
    <w:p w:rsidR="00E214BB" w:rsidRDefault="00360429" w:rsidP="00C74A35">
      <w:pPr>
        <w:spacing w:line="276" w:lineRule="auto"/>
        <w:jc w:val="both"/>
        <w:rPr>
          <w:rFonts w:ascii="Arial" w:eastAsia="Didot" w:hAnsi="Arial" w:cs="Arial"/>
          <w:color w:val="000000" w:themeColor="text1"/>
        </w:rPr>
      </w:pPr>
      <w:r w:rsidRPr="00E214BB">
        <w:rPr>
          <w:rFonts w:ascii="Arial" w:hAnsi="Arial" w:cs="Arial"/>
          <w:sz w:val="24"/>
        </w:rPr>
        <w:t xml:space="preserve">2.- </w:t>
      </w:r>
      <w:r w:rsidRPr="00E214BB">
        <w:rPr>
          <w:rFonts w:ascii="Arial" w:hAnsi="Arial" w:cs="Arial"/>
          <w:b/>
          <w:sz w:val="24"/>
          <w:u w:val="single"/>
        </w:rPr>
        <w:t xml:space="preserve">Toca Penal </w:t>
      </w:r>
      <w:r w:rsidR="00E214BB" w:rsidRPr="00E214BB">
        <w:rPr>
          <w:rFonts w:ascii="Arial" w:hAnsi="Arial" w:cs="Arial"/>
          <w:b/>
          <w:sz w:val="24"/>
          <w:u w:val="single"/>
        </w:rPr>
        <w:t>33</w:t>
      </w:r>
      <w:r w:rsidRPr="00E214BB">
        <w:rPr>
          <w:rFonts w:ascii="Arial" w:hAnsi="Arial" w:cs="Arial"/>
          <w:b/>
          <w:sz w:val="24"/>
          <w:u w:val="single"/>
        </w:rPr>
        <w:t>/2022-T</w:t>
      </w:r>
      <w:r w:rsidRPr="00E214BB">
        <w:rPr>
          <w:rFonts w:ascii="Arial" w:hAnsi="Arial" w:cs="Arial"/>
          <w:sz w:val="24"/>
        </w:rPr>
        <w:t>,</w:t>
      </w:r>
      <w:r w:rsidRPr="00E214BB">
        <w:rPr>
          <w:rFonts w:ascii="Arial" w:eastAsia="Calibri" w:hAnsi="Arial" w:cs="Arial"/>
          <w:sz w:val="24"/>
        </w:rPr>
        <w:t xml:space="preserve"> </w:t>
      </w:r>
      <w:r w:rsidR="00E214BB" w:rsidRPr="00E214BB">
        <w:rPr>
          <w:rFonts w:ascii="Arial" w:eastAsia="Didot" w:hAnsi="Arial" w:cs="Arial"/>
          <w:color w:val="000000" w:themeColor="text1"/>
          <w:sz w:val="24"/>
        </w:rPr>
        <w:t>dentro proceso penal 246/2020-4T</w:t>
      </w:r>
      <w:r w:rsidR="00E214BB">
        <w:rPr>
          <w:rFonts w:ascii="Arial" w:eastAsia="Didot" w:hAnsi="Arial" w:cs="Arial"/>
          <w:color w:val="000000" w:themeColor="text1"/>
          <w:sz w:val="24"/>
        </w:rPr>
        <w:t>, que se instruyó en contra de José Antonio</w:t>
      </w:r>
      <w:r w:rsidR="00E214BB" w:rsidRPr="00E214BB">
        <w:rPr>
          <w:rFonts w:ascii="Arial" w:eastAsia="Didot" w:hAnsi="Arial" w:cs="Arial"/>
          <w:color w:val="000000" w:themeColor="text1"/>
          <w:sz w:val="24"/>
        </w:rPr>
        <w:t xml:space="preserve"> por</w:t>
      </w:r>
      <w:r w:rsidR="00E214BB">
        <w:rPr>
          <w:rFonts w:ascii="Arial" w:eastAsia="Didot" w:hAnsi="Arial" w:cs="Arial"/>
          <w:color w:val="000000" w:themeColor="text1"/>
          <w:sz w:val="24"/>
        </w:rPr>
        <w:t xml:space="preserve"> el delito de homicidio simple doloso</w:t>
      </w:r>
      <w:r w:rsidR="00E214BB">
        <w:rPr>
          <w:rFonts w:ascii="Didot" w:eastAsia="Didot" w:hAnsi="Didot" w:cs="Didot"/>
          <w:b/>
          <w:color w:val="000000" w:themeColor="text1"/>
        </w:rPr>
        <w:t xml:space="preserve">. </w:t>
      </w:r>
      <w:r w:rsidR="00E214BB" w:rsidRPr="00A87570">
        <w:rPr>
          <w:rFonts w:ascii="Arial" w:eastAsia="Didot" w:hAnsi="Arial" w:cs="Arial"/>
          <w:b/>
          <w:color w:val="000000" w:themeColor="text1"/>
          <w:sz w:val="24"/>
        </w:rPr>
        <w:t>MLVG—JJYA—MAFH—LIRF</w:t>
      </w:r>
      <w:r w:rsidR="00E214BB">
        <w:rPr>
          <w:rFonts w:ascii="Arial" w:eastAsia="Didot" w:hAnsi="Arial" w:cs="Arial"/>
          <w:b/>
          <w:color w:val="000000" w:themeColor="text1"/>
        </w:rPr>
        <w:t>.</w:t>
      </w:r>
    </w:p>
    <w:p w:rsidR="00C74A35" w:rsidRDefault="00C74A35" w:rsidP="00C74A35">
      <w:pPr>
        <w:spacing w:line="276" w:lineRule="auto"/>
        <w:jc w:val="both"/>
        <w:rPr>
          <w:rFonts w:ascii="Arial" w:eastAsia="Didot" w:hAnsi="Arial" w:cs="Arial"/>
          <w:color w:val="000000" w:themeColor="text1"/>
        </w:rPr>
      </w:pPr>
    </w:p>
    <w:p w:rsidR="00C74A35" w:rsidRDefault="00C74A35" w:rsidP="00C74A35">
      <w:pPr>
        <w:spacing w:line="276" w:lineRule="auto"/>
        <w:jc w:val="both"/>
      </w:pPr>
    </w:p>
    <w:p w:rsidR="00C74A35" w:rsidRPr="0032062D" w:rsidRDefault="00C74A35" w:rsidP="00C74A35">
      <w:pPr>
        <w:pStyle w:val="ABA"/>
      </w:pPr>
      <w:r>
        <w:rPr>
          <w:b/>
        </w:rPr>
        <w:lastRenderedPageBreak/>
        <w:t xml:space="preserve">Magistrado </w:t>
      </w:r>
      <w:r w:rsidR="0032062D">
        <w:rPr>
          <w:b/>
        </w:rPr>
        <w:t xml:space="preserve"> Manuel Alberto Flores Hernández </w:t>
      </w:r>
    </w:p>
    <w:p w:rsidR="0032062D" w:rsidRPr="0032062D" w:rsidRDefault="00D76AC6" w:rsidP="0032062D">
      <w:pPr>
        <w:spacing w:after="0" w:line="360" w:lineRule="auto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u w:val="single"/>
        </w:rPr>
        <w:t>1.- Toca penal 22</w:t>
      </w:r>
      <w:bookmarkStart w:id="0" w:name="_GoBack"/>
      <w:bookmarkEnd w:id="0"/>
      <w:r w:rsidR="0032062D" w:rsidRPr="0032062D">
        <w:rPr>
          <w:rFonts w:ascii="Arial" w:hAnsi="Arial" w:cs="Arial"/>
          <w:b/>
          <w:sz w:val="24"/>
          <w:u w:val="single"/>
        </w:rPr>
        <w:t>/2020-O</w:t>
      </w:r>
      <w:r w:rsidR="0032062D" w:rsidRPr="0032062D">
        <w:rPr>
          <w:sz w:val="24"/>
        </w:rPr>
        <w:t xml:space="preserve"> </w:t>
      </w:r>
      <w:r w:rsidR="0032062D" w:rsidRPr="0032062D">
        <w:rPr>
          <w:rFonts w:ascii="Arial" w:hAnsi="Arial" w:cs="Arial"/>
          <w:sz w:val="24"/>
          <w:szCs w:val="28"/>
        </w:rPr>
        <w:t xml:space="preserve">en el juicio oral número 148/2018-JO, que por el delito de </w:t>
      </w:r>
      <w:r w:rsidR="0032062D" w:rsidRPr="0032062D">
        <w:rPr>
          <w:szCs w:val="28"/>
        </w:rPr>
        <w:t>homicidio simple doloso en grado de tentativa</w:t>
      </w:r>
      <w:r w:rsidR="0032062D" w:rsidRPr="0032062D">
        <w:rPr>
          <w:rFonts w:ascii="Arial" w:hAnsi="Arial" w:cs="Arial"/>
          <w:sz w:val="24"/>
          <w:szCs w:val="28"/>
        </w:rPr>
        <w:t>, se instruyó en contra de Mariano Alberto.</w:t>
      </w:r>
      <w:r w:rsidR="0032062D">
        <w:rPr>
          <w:szCs w:val="28"/>
        </w:rPr>
        <w:t xml:space="preserve"> </w:t>
      </w:r>
      <w:r w:rsidR="0032062D">
        <w:rPr>
          <w:rFonts w:ascii="Arial" w:hAnsi="Arial" w:cs="Arial"/>
          <w:sz w:val="24"/>
          <w:szCs w:val="28"/>
        </w:rPr>
        <w:t xml:space="preserve">En </w:t>
      </w:r>
      <w:r w:rsidR="0032062D" w:rsidRPr="0032062D">
        <w:rPr>
          <w:rFonts w:ascii="Arial" w:hAnsi="Arial" w:cs="Arial"/>
          <w:sz w:val="24"/>
          <w:szCs w:val="28"/>
        </w:rPr>
        <w:t>cumplimiento de la Ejecutoria dictada en el Juicio de Amparo 415/2020 relacionado con el Amparo Directo 535/2020.</w:t>
      </w:r>
      <w:r w:rsidR="0032062D">
        <w:rPr>
          <w:rFonts w:ascii="Arial" w:hAnsi="Arial" w:cs="Arial"/>
          <w:sz w:val="24"/>
          <w:szCs w:val="28"/>
        </w:rPr>
        <w:t xml:space="preserve"> </w:t>
      </w:r>
      <w:r w:rsidR="0032062D">
        <w:rPr>
          <w:rFonts w:ascii="Arial" w:hAnsi="Arial" w:cs="Arial"/>
          <w:b/>
          <w:sz w:val="24"/>
          <w:szCs w:val="28"/>
        </w:rPr>
        <w:t>MLVG—JJYA.</w:t>
      </w:r>
    </w:p>
    <w:p w:rsidR="00C74A35" w:rsidRPr="004F3135" w:rsidRDefault="00C74A35" w:rsidP="00C74A35">
      <w:pPr>
        <w:pStyle w:val="ABA"/>
        <w:numPr>
          <w:ilvl w:val="0"/>
          <w:numId w:val="0"/>
        </w:numPr>
      </w:pPr>
    </w:p>
    <w:p w:rsidR="00360429" w:rsidRPr="004F3135" w:rsidRDefault="00360429" w:rsidP="00360429">
      <w:pPr>
        <w:widowControl w:val="0"/>
        <w:spacing w:before="240" w:after="24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4F3135">
        <w:rPr>
          <w:rFonts w:ascii="Arial" w:hAnsi="Arial" w:cs="Arial"/>
          <w:b/>
          <w:sz w:val="24"/>
          <w:szCs w:val="24"/>
        </w:rPr>
        <w:t>4).-</w:t>
      </w:r>
      <w:r w:rsidRPr="004F3135">
        <w:rPr>
          <w:rFonts w:ascii="Arial" w:hAnsi="Arial" w:cs="Arial"/>
          <w:sz w:val="24"/>
          <w:szCs w:val="24"/>
        </w:rPr>
        <w:t xml:space="preserve"> </w:t>
      </w:r>
      <w:r w:rsidRPr="004F3135">
        <w:rPr>
          <w:rFonts w:ascii="Arial" w:hAnsi="Arial" w:cs="Arial"/>
          <w:b/>
          <w:sz w:val="24"/>
          <w:szCs w:val="24"/>
        </w:rPr>
        <w:t>Asuntos Generales:</w:t>
      </w:r>
    </w:p>
    <w:p w:rsidR="00360429" w:rsidRPr="004F3135" w:rsidRDefault="00360429" w:rsidP="00360429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3135">
        <w:rPr>
          <w:rFonts w:ascii="Arial" w:hAnsi="Arial" w:cs="Arial"/>
          <w:b/>
          <w:sz w:val="24"/>
          <w:szCs w:val="24"/>
        </w:rPr>
        <w:tab/>
        <w:t xml:space="preserve">a) </w:t>
      </w:r>
      <w:r w:rsidRPr="004F3135">
        <w:rPr>
          <w:rFonts w:ascii="Arial" w:hAnsi="Arial" w:cs="Arial"/>
          <w:sz w:val="24"/>
          <w:szCs w:val="24"/>
        </w:rPr>
        <w:t>Aprobación la fecha en que habrá de celebrarse la siguiente sesión ordinaria de la Sala Colegiada Penal del Tribunal Superior de Justicia en el Estado.</w:t>
      </w:r>
    </w:p>
    <w:p w:rsidR="00360429" w:rsidRPr="004F3135" w:rsidRDefault="00360429" w:rsidP="00360429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60429" w:rsidRPr="004F3135" w:rsidRDefault="00360429" w:rsidP="00360429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F3135">
        <w:rPr>
          <w:rFonts w:ascii="Arial" w:hAnsi="Arial" w:cs="Arial"/>
          <w:b/>
          <w:sz w:val="24"/>
          <w:szCs w:val="24"/>
        </w:rPr>
        <w:t xml:space="preserve">5).  </w:t>
      </w:r>
      <w:r w:rsidRPr="004F3135">
        <w:rPr>
          <w:rFonts w:ascii="Arial" w:hAnsi="Arial" w:cs="Arial"/>
          <w:sz w:val="24"/>
          <w:szCs w:val="24"/>
        </w:rPr>
        <w:t xml:space="preserve">Agotados todos los puntos a tratar, se ordena el </w:t>
      </w:r>
      <w:r w:rsidRPr="004F3135">
        <w:rPr>
          <w:rFonts w:ascii="Arial" w:hAnsi="Arial" w:cs="Arial"/>
          <w:b/>
          <w:sz w:val="24"/>
          <w:szCs w:val="24"/>
        </w:rPr>
        <w:t xml:space="preserve">cierre de la presente sesión ordinaria </w:t>
      </w:r>
      <w:r w:rsidRPr="004F3135">
        <w:rPr>
          <w:rFonts w:ascii="Arial" w:hAnsi="Arial" w:cs="Arial"/>
          <w:sz w:val="24"/>
          <w:szCs w:val="24"/>
        </w:rPr>
        <w:t>de la Sala Colegiada Penal en el Estado.</w:t>
      </w:r>
    </w:p>
    <w:p w:rsidR="00360429" w:rsidRPr="004F3135" w:rsidRDefault="00360429" w:rsidP="00360429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F3135">
        <w:rPr>
          <w:rFonts w:ascii="Arial" w:hAnsi="Arial" w:cs="Arial"/>
          <w:sz w:val="24"/>
          <w:szCs w:val="24"/>
        </w:rPr>
        <w:t xml:space="preserve"> </w:t>
      </w:r>
    </w:p>
    <w:p w:rsidR="00360429" w:rsidRPr="004F3135" w:rsidRDefault="00360429" w:rsidP="00360429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60429" w:rsidRPr="004F3135" w:rsidRDefault="00360429" w:rsidP="00360429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F3135">
        <w:rPr>
          <w:rFonts w:ascii="Arial" w:hAnsi="Arial" w:cs="Arial"/>
          <w:b/>
          <w:sz w:val="24"/>
          <w:szCs w:val="24"/>
        </w:rPr>
        <w:t>Secretaría de Acuerdos de la Sala Colegiada Penal</w:t>
      </w:r>
    </w:p>
    <w:p w:rsidR="00BB0E93" w:rsidRDefault="00BB0E93"/>
    <w:sectPr w:rsidR="00BB0E93" w:rsidSect="00A9172B">
      <w:pgSz w:w="12240" w:h="20160" w:code="5"/>
      <w:pgMar w:top="2552" w:right="1418" w:bottom="1134" w:left="2552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idot">
    <w:altName w:val="Times New Roman"/>
    <w:charset w:val="B1"/>
    <w:family w:val="auto"/>
    <w:pitch w:val="variable"/>
    <w:sig w:usb0="00000000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920DB"/>
    <w:multiLevelType w:val="hybridMultilevel"/>
    <w:tmpl w:val="4B02E06E"/>
    <w:lvl w:ilvl="0" w:tplc="7C483C2E">
      <w:start w:val="1"/>
      <w:numFmt w:val="bullet"/>
      <w:pStyle w:val="AB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29"/>
    <w:rsid w:val="000C51CD"/>
    <w:rsid w:val="001F473C"/>
    <w:rsid w:val="0032062D"/>
    <w:rsid w:val="00360429"/>
    <w:rsid w:val="0077793F"/>
    <w:rsid w:val="00A87570"/>
    <w:rsid w:val="00BB0E93"/>
    <w:rsid w:val="00C74A35"/>
    <w:rsid w:val="00D76AC6"/>
    <w:rsid w:val="00E2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FEC34-F882-4799-81F2-AB88A172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4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6042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60429"/>
    <w:rPr>
      <w:rFonts w:ascii="Courier New" w:eastAsia="Times New Roman" w:hAnsi="Courier New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360429"/>
    <w:pPr>
      <w:ind w:left="720"/>
      <w:contextualSpacing/>
    </w:pPr>
  </w:style>
  <w:style w:type="paragraph" w:customStyle="1" w:styleId="ABA">
    <w:name w:val="ABA"/>
    <w:basedOn w:val="Normal"/>
    <w:link w:val="ABACar"/>
    <w:autoRedefine/>
    <w:uiPriority w:val="99"/>
    <w:qFormat/>
    <w:rsid w:val="00C74A35"/>
    <w:pPr>
      <w:numPr>
        <w:numId w:val="1"/>
      </w:numPr>
      <w:suppressLineNumbers/>
      <w:suppressAutoHyphens/>
      <w:spacing w:before="240" w:after="240" w:line="360" w:lineRule="auto"/>
      <w:contextualSpacing/>
      <w:jc w:val="both"/>
    </w:pPr>
    <w:rPr>
      <w:rFonts w:ascii="Arial" w:eastAsia="Batang" w:hAnsi="Arial" w:cs="Arial"/>
      <w:bCs/>
      <w:iCs/>
      <w:sz w:val="24"/>
      <w:szCs w:val="24"/>
    </w:rPr>
  </w:style>
  <w:style w:type="character" w:customStyle="1" w:styleId="ABACar">
    <w:name w:val="ABA Car"/>
    <w:link w:val="ABA"/>
    <w:uiPriority w:val="99"/>
    <w:rsid w:val="00C74A35"/>
    <w:rPr>
      <w:rFonts w:ascii="Arial" w:eastAsia="Batang" w:hAnsi="Arial" w:cs="Arial"/>
      <w:bCs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Ruben Obregón</dc:creator>
  <cp:keywords/>
  <dc:description/>
  <cp:lastModifiedBy>Lic. Ruben Obregón</cp:lastModifiedBy>
  <cp:revision>4</cp:revision>
  <dcterms:created xsi:type="dcterms:W3CDTF">2022-05-03T19:06:00Z</dcterms:created>
  <dcterms:modified xsi:type="dcterms:W3CDTF">2022-05-03T22:16:00Z</dcterms:modified>
</cp:coreProperties>
</file>